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7D4" w:rsidRPr="00D157D4" w:rsidRDefault="00D157D4" w:rsidP="00D157D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</w:pPr>
      <w:r w:rsidRPr="00D157D4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30"/>
          <w:szCs w:val="30"/>
          <w14:ligatures w14:val="none"/>
        </w:rPr>
        <w:t>Сведения об объекте спорта</w:t>
      </w:r>
    </w:p>
    <w:p w:rsidR="00D157D4" w:rsidRPr="00D157D4" w:rsidRDefault="00D157D4" w:rsidP="00D157D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</w:pPr>
      <w:r w:rsidRPr="00D157D4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30"/>
          <w:szCs w:val="30"/>
          <w14:ligatures w14:val="none"/>
        </w:rPr>
        <w:t>Краткая информация</w:t>
      </w:r>
    </w:p>
    <w:p w:rsidR="00D157D4" w:rsidRPr="00D157D4" w:rsidRDefault="00D157D4" w:rsidP="00D157D4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</w:pPr>
      <w:r w:rsidRPr="00D157D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Для развития физкультуры и спорта школа располагает спортивной площадкой.</w:t>
      </w:r>
    </w:p>
    <w:p w:rsidR="00D157D4" w:rsidRPr="00D157D4" w:rsidRDefault="00D157D4" w:rsidP="00D15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</w:pPr>
      <w:r w:rsidRPr="00D157D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Интенсивный учебный процесс создает психоэмоциональное напряжение, которое не сопровождается необходимой двигательной активностью.</w:t>
      </w:r>
      <w:r w:rsidRPr="00D157D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Школьники испытывают дефицит движения: в дни, когда у них есть уроки физической культуры, этот дефицит достигает 40%, а в остальные дни - 80% от суточной потребности.</w:t>
      </w:r>
      <w:r w:rsidRPr="00D157D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Восполнение двигательной активности учащихся школы происходит, в основном, на уроках физической культуры. При различных формах их проведения, в зависимости от темы и специфики, учащиеся по-разному реализуют суточную потребность в физической нагрузке:</w:t>
      </w:r>
      <w:r w:rsidRPr="00D157D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- на уроках волейбола, баскетбола, других подвижных играх -27%</w:t>
      </w:r>
      <w:r w:rsidRPr="00D157D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- при занятиях легкой атлетикой – около 40%.</w:t>
      </w:r>
      <w:r w:rsidRPr="00D157D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         Все эти формы организации уроков физической культуры имеют место в школе. На преподавание предмета «Физическая культура» выделено 3 часа в неделю.</w:t>
      </w:r>
      <w:r w:rsidRPr="00D157D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Школьники активно участвуют в спортивной жизни района. Достижения успехов в соответствии с собственными способностями, позволяет каждому ребенку увидеть в себе личность, избавиться от комплексов и сохранить здоровье.</w:t>
      </w:r>
    </w:p>
    <w:p w:rsidR="00D157D4" w:rsidRPr="00D157D4" w:rsidRDefault="00D157D4" w:rsidP="00D157D4">
      <w:pPr>
        <w:spacing w:before="100" w:beforeAutospacing="1" w:after="100" w:afterAutospacing="1" w:line="240" w:lineRule="auto"/>
        <w:ind w:left="6000"/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</w:pPr>
      <w:r w:rsidRPr="00D157D4">
        <w:rPr>
          <w:rFonts w:ascii="Times New Roman" w:eastAsia="Times New Roman" w:hAnsi="Times New Roman" w:cs="Times New Roman"/>
          <w:b/>
          <w:bCs/>
          <w:i/>
          <w:iCs/>
          <w:color w:val="0000FF"/>
          <w:kern w:val="0"/>
          <w:sz w:val="30"/>
          <w:szCs w:val="30"/>
          <w14:ligatures w14:val="none"/>
        </w:rPr>
        <w:t>Объекты спорта</w:t>
      </w:r>
    </w:p>
    <w:tbl>
      <w:tblPr>
        <w:tblW w:w="970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669"/>
        <w:gridCol w:w="6411"/>
      </w:tblGrid>
      <w:tr w:rsidR="00D157D4" w:rsidRPr="00D157D4" w:rsidTr="00D157D4">
        <w:trPr>
          <w:trHeight w:val="2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D4" w:rsidRPr="00D157D4" w:rsidRDefault="00D157D4" w:rsidP="00D157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157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№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D4" w:rsidRPr="00D157D4" w:rsidRDefault="00D157D4" w:rsidP="00D157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157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Спортивный объект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D4" w:rsidRPr="00D157D4" w:rsidRDefault="00D157D4" w:rsidP="00D157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157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14:ligatures w14:val="none"/>
              </w:rPr>
              <w:t>Краткая информация об объекте</w:t>
            </w:r>
          </w:p>
        </w:tc>
      </w:tr>
      <w:tr w:rsidR="00D157D4" w:rsidRPr="00D157D4" w:rsidTr="00D157D4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D4" w:rsidRPr="00D157D4" w:rsidRDefault="00D157D4" w:rsidP="00D157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D4" w:rsidRPr="00D157D4" w:rsidRDefault="00D157D4" w:rsidP="00D157D4">
            <w:pPr>
              <w:spacing w:after="0" w:line="240" w:lineRule="auto"/>
              <w:ind w:left="600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D157D4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Спортивная площадка (на территории школы)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D4" w:rsidRPr="00D157D4" w:rsidRDefault="00D157D4" w:rsidP="00D157D4">
            <w:pPr>
              <w:spacing w:after="0" w:line="240" w:lineRule="auto"/>
              <w:ind w:left="600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расположена на территории школьного двора, по периметру имеет металлическое ограждение.  На площадке имеется спортивное оборудование – сектор для прыжков в длину, щиты баскетбольные, кольца баскетбольные, сетка волейбольная, футбольные ворота, турники.</w:t>
            </w:r>
            <w:r w:rsidRPr="00D157D4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;</w:t>
            </w:r>
          </w:p>
          <w:p w:rsidR="00D157D4" w:rsidRPr="00D157D4" w:rsidRDefault="00D157D4" w:rsidP="00D157D4">
            <w:pPr>
              <w:spacing w:after="0" w:line="240" w:lineRule="auto"/>
              <w:ind w:left="600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</w:tbl>
    <w:p w:rsidR="00D157D4" w:rsidRPr="00D157D4" w:rsidRDefault="00D157D4" w:rsidP="00D157D4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</w:pPr>
      <w:r w:rsidRPr="00D157D4">
        <w:rPr>
          <w:rFonts w:ascii="Verdana" w:eastAsia="Times New Roman" w:hAnsi="Verdana" w:cs="Times New Roman"/>
          <w:color w:val="000000"/>
          <w:kern w:val="0"/>
          <w:sz w:val="16"/>
          <w:szCs w:val="16"/>
          <w14:ligatures w14:val="none"/>
        </w:rPr>
        <w:t> </w:t>
      </w:r>
    </w:p>
    <w:p w:rsidR="000B1051" w:rsidRDefault="000B1051"/>
    <w:sectPr w:rsidR="000B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D4"/>
    <w:rsid w:val="000B1051"/>
    <w:rsid w:val="00D1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DD21"/>
  <w15:chartTrackingRefBased/>
  <w15:docId w15:val="{79982504-A491-43EC-8175-F6DA22D6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D15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2022-11-22T11:28:00Z</dcterms:created>
  <dcterms:modified xsi:type="dcterms:W3CDTF">2022-11-22T11:31:00Z</dcterms:modified>
</cp:coreProperties>
</file>